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46" w:rsidRPr="006B6F46" w:rsidRDefault="006B6F46" w:rsidP="006B6F46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2"/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02. Quyết định giao đất</w:t>
      </w:r>
      <w:bookmarkEnd w:id="0"/>
    </w:p>
    <w:p w:rsidR="006B6F46" w:rsidRPr="006B6F46" w:rsidRDefault="006B6F46" w:rsidP="006B6F4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6B6F46" w:rsidRPr="006B6F46" w:rsidTr="006B6F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6B6F4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6B6F46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Độc lập - Tự do - Hạnh phúc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6B6F46" w:rsidRPr="006B6F46" w:rsidTr="006B6F46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Số: ....  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ngày..... tháng .....năm ....</w:t>
            </w:r>
          </w:p>
        </w:tc>
      </w:tr>
    </w:tbl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6B6F46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6B6F4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 v</w:t>
      </w:r>
      <w:r w:rsidRPr="006B6F46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r w:rsidRPr="006B6F46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a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ấ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t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Căn cứ Luật Tổ chức Hội đồng nhân dân và Ủy ban nhân dân ngày… tháng …năm …;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Căn cứ Luật Đất đai ngày 29 tháng 11 năm 2013;</w:t>
      </w:r>
    </w:p>
    <w:p w:rsidR="006B6F46" w:rsidRPr="006B6F46" w:rsidRDefault="006B6F46" w:rsidP="006B6F46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Căn cứ Nghị định số </w:t>
      </w:r>
      <w:hyperlink r:id="rId5" w:tgtFrame="_blank" w:history="1">
        <w:r w:rsidRPr="006B6F46">
          <w:rPr>
            <w:rFonts w:ascii="Arial" w:eastAsia="Times New Roman" w:hAnsi="Arial" w:cs="Arial"/>
            <w:color w:val="0E70C3"/>
            <w:spacing w:val="-1"/>
            <w:sz w:val="18"/>
            <w:szCs w:val="18"/>
          </w:rPr>
          <w:t>43/2014/NĐ-CP</w:t>
        </w:r>
      </w:hyperlink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ngày 15 tháng 5 năm 2014 của Chính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</w:rPr>
        <w:t>Căn cứ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ư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3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0/2014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-B</w:t>
      </w:r>
      <w:r w:rsidRPr="006B6F46">
        <w:rPr>
          <w:rFonts w:ascii="Arial" w:eastAsia="Times New Roman" w:hAnsi="Arial" w:cs="Arial"/>
          <w:color w:val="000000"/>
          <w:spacing w:val="-1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0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ă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2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01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4 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 Bộ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B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ài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ồ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ơ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ao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 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ển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 đ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6B6F46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6B6F46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ạc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B6F46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6B6F46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B6F46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ệt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ét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ị 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 Sở (P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)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ên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 M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ờ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ố 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….. ,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B6F46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6B6F46"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6B6F46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r w:rsidRPr="006B6F46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6B6F46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g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ư</w:t>
      </w:r>
      <w:r w:rsidRPr="006B6F46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</w:rPr>
        <w:t>ờ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6B6F46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a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6B6F46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6B6F46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  <w:vertAlign w:val="superscript"/>
        </w:rPr>
        <w:t>2</w:t>
      </w:r>
      <w:r w:rsidRPr="006B6F46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/th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phố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tỉn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ể sử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gv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đí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ể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ừ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-1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  <w:vertAlign w:val="superscript"/>
        </w:rPr>
        <w:t>(1)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6B6F46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ờ 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) số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ỷ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lệ 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ập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ă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ã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..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ẩm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ìn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ứ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8"/>
          <w:sz w:val="18"/>
          <w:szCs w:val="18"/>
          <w:vertAlign w:val="superscript"/>
        </w:rPr>
        <w:t>(2)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………………………………………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 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đất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…(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ớ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ờn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hợ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̀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5"/>
          <w:sz w:val="18"/>
          <w:szCs w:val="18"/>
        </w:rPr>
        <w:t>)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(3)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 về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của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ếu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2: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ổ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chức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các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 s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đâ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y: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6B6F46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eo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ác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ể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a;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6B6F46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6B6F4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6B6F4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6B6F4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6B6F46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6B6F46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ụt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eo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 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ý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ơ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6B6F46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có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lực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ể từ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ký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6B6F46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…..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6B6F46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6B6F46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ut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nhiệm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6B6F46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6B6F46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B6F46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6B6F46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6B6F46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6B6F46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6B6F46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6B6F46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lên</w:t>
      </w:r>
      <w:r w:rsidRPr="006B6F46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ổ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6B6F46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6B6F46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6B6F46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6B6F46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6B6F46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6B6F46" w:rsidRPr="006B6F46" w:rsidTr="006B6F46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 nhận: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F46" w:rsidRPr="006B6F46" w:rsidRDefault="006B6F46" w:rsidP="006B6F4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6B6F46" w:rsidRPr="006B6F46" w:rsidRDefault="006B6F46" w:rsidP="006B6F46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6F46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, ghi rõ họ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tên, đóng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r w:rsidRPr="006B6F46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dấu)</w:t>
            </w:r>
          </w:p>
        </w:tc>
      </w:tr>
    </w:tbl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6B6F46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Ghi: đến ngày… tháng … năm …đối với trường hợp giao đất có thời hạn.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lastRenderedPageBreak/>
        <w:t>(2)</w:t>
      </w:r>
      <w:r w:rsidRPr="006B6F46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các trường hợp giao đất không thu tiền sử dụng đất/giao đất có thu tiền sử dụng đất/chuyển từ thuê đất sang giao đất/chuyển từ giao đất không thu tiền sử dụng đất sang giao đất có thu tiền sử dụng đất….</w:t>
      </w:r>
    </w:p>
    <w:p w:rsidR="006B6F46" w:rsidRPr="006B6F46" w:rsidRDefault="006B6F46" w:rsidP="006B6F46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B6F46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(3)</w:t>
      </w:r>
      <w:r w:rsidRPr="006B6F46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Đối với trường hợp không ban hành riêng quyết định phê duyệt giá đất cụ thể.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46"/>
    <w:rsid w:val="004E1F86"/>
    <w:rsid w:val="004F2FE2"/>
    <w:rsid w:val="00664BB2"/>
    <w:rsid w:val="006B6F46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6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F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B6F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F4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huvienphapluat.vn/phap-luat/tim-van-ban.aspx?keyword=43/2014/N%C4%90-CP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2017-09-11T08:37:00Z</dcterms:created>
  <dcterms:modified xsi:type="dcterms:W3CDTF">2017-09-11T08:37:00Z</dcterms:modified>
</cp:coreProperties>
</file>